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93" w:rsidRDefault="00BB0D93" w:rsidP="00BB0D93">
      <w:pPr>
        <w:pStyle w:val="Nagwek1"/>
        <w:spacing w:before="0" w:line="240" w:lineRule="auto"/>
        <w:jc w:val="center"/>
      </w:pPr>
      <w:r>
        <w:t>Krajowy Program Odbudowy i Zwiększania Odporności</w:t>
      </w:r>
    </w:p>
    <w:p w:rsidR="00BB0D93" w:rsidRDefault="00BB0D93" w:rsidP="00BB0D93">
      <w:pPr>
        <w:pStyle w:val="Nagwek1"/>
        <w:spacing w:before="0" w:line="240" w:lineRule="auto"/>
        <w:jc w:val="center"/>
      </w:pPr>
      <w:r>
        <w:t>Komponent A „Odporność i konkurencyjność gospodarki”</w:t>
      </w:r>
    </w:p>
    <w:p w:rsidR="00BB0D93" w:rsidRDefault="00BB0D93" w:rsidP="00BB0D93">
      <w:pPr>
        <w:pStyle w:val="Nagwek1"/>
        <w:spacing w:before="0" w:line="240" w:lineRule="auto"/>
        <w:jc w:val="center"/>
      </w:pPr>
      <w:r>
        <w:t>Inwestycja A3.1.1 „Wsparcie rozwoju nowoczesnego kształcenia zawodowego, szkolnictwa wyższego oraz uczenia się przez całe życie”.</w:t>
      </w:r>
    </w:p>
    <w:p w:rsidR="00BB0D93" w:rsidRDefault="00BB0D93" w:rsidP="00BB0D93">
      <w:pPr>
        <w:pStyle w:val="Nagwek1"/>
        <w:jc w:val="center"/>
      </w:pPr>
    </w:p>
    <w:p w:rsidR="00BB0D93" w:rsidRPr="00BB0D93" w:rsidRDefault="00BB0D93" w:rsidP="00BB0D93"/>
    <w:p w:rsidR="00D7389F" w:rsidRDefault="00D7389F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RAMOWY </w:t>
      </w:r>
      <w:r w:rsidR="00BB0D93" w:rsidRPr="00BB0D93">
        <w:rPr>
          <w:b/>
          <w:bCs/>
        </w:rPr>
        <w:t>PROGRAM NAUCZANIA</w:t>
      </w:r>
      <w:r w:rsidR="00BB0D93">
        <w:rPr>
          <w:b/>
          <w:bCs/>
        </w:rPr>
        <w:t xml:space="preserve"> </w:t>
      </w:r>
    </w:p>
    <w:p w:rsidR="00DA1864" w:rsidRDefault="00BB0D93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DLA </w:t>
      </w:r>
      <w:r w:rsidR="00D7389F">
        <w:rPr>
          <w:b/>
          <w:bCs/>
        </w:rPr>
        <w:t>BRAN</w:t>
      </w:r>
      <w:r w:rsidR="00A050BF">
        <w:rPr>
          <w:b/>
          <w:bCs/>
        </w:rPr>
        <w:t>Ż</w:t>
      </w:r>
      <w:r w:rsidR="00D7389F">
        <w:rPr>
          <w:b/>
          <w:bCs/>
        </w:rPr>
        <w:t xml:space="preserve">OWEGO </w:t>
      </w:r>
      <w:r>
        <w:rPr>
          <w:b/>
          <w:bCs/>
        </w:rPr>
        <w:t>SZKOLENIA</w:t>
      </w:r>
      <w:r w:rsidR="00D7389F">
        <w:rPr>
          <w:b/>
          <w:bCs/>
        </w:rPr>
        <w:t xml:space="preserve"> ZAWODOWEGO</w:t>
      </w:r>
    </w:p>
    <w:p w:rsidR="00D7389F" w:rsidRDefault="00D7389F" w:rsidP="00D7389F"/>
    <w:p w:rsidR="00D7389F" w:rsidRPr="00D7389F" w:rsidRDefault="00D7389F" w:rsidP="00D7389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W ZAKRESIE </w:t>
      </w:r>
      <w:r w:rsidR="00721611">
        <w:rPr>
          <w:sz w:val="32"/>
          <w:szCs w:val="32"/>
        </w:rPr>
        <w:t>,,ZARZĄDZANIA PRACAMI BUDOWLANYMI W ASPEKCIE PRAKTYCZNYM I CYFROWYM.HARMONOGRAMOWANIE ROBÓT BUDOWLANYCH W PROGRAMIE MICROSOFT PROJECT 2021.CYFRYZACJA PROCESU ZARZĄDZANIA BUDOWĄ ORAZ UMIEJĘTNOŚCI ZWIĄZANE Z TRANSFORMACJĄ EKOLOGICZNĄ’’.</w:t>
      </w:r>
    </w:p>
    <w:p w:rsidR="00BB0D93" w:rsidRDefault="00BB0D93" w:rsidP="00BB0D93">
      <w:pPr>
        <w:pStyle w:val="Nagwek1"/>
        <w:spacing w:before="0"/>
        <w:jc w:val="center"/>
      </w:pPr>
      <w:r>
        <w:t>opracowany w ramach konkursu „</w:t>
      </w:r>
      <w:r w:rsidRPr="00BB0D93">
        <w:t>Utworzenie i wsparcie funkcjonowania 120 Branżowych Centrów Umiejętności (BCU), realizujących koncepcję Centrów Doskonałości Zawodowej (</w:t>
      </w:r>
      <w:proofErr w:type="spellStart"/>
      <w:r w:rsidRPr="00BB0D93">
        <w:t>CoVEs</w:t>
      </w:r>
      <w:proofErr w:type="spellEnd"/>
      <w:r w:rsidRPr="00BB0D93">
        <w:t>)</w:t>
      </w:r>
      <w:r>
        <w:t xml:space="preserve">” </w:t>
      </w:r>
    </w:p>
    <w:p w:rsidR="00BB0D93" w:rsidRDefault="00BB0D93" w:rsidP="00BB0D93">
      <w:pPr>
        <w:pStyle w:val="Nagwek1"/>
        <w:spacing w:before="0"/>
        <w:jc w:val="center"/>
      </w:pPr>
      <w:r>
        <w:t xml:space="preserve">numer przedsięwzięcia </w:t>
      </w:r>
      <w:r w:rsidR="00721611">
        <w:t>KPO/22/1/BCU/U/0053</w:t>
      </w:r>
    </w:p>
    <w:p w:rsidR="00BB0D93" w:rsidRDefault="00BB0D93" w:rsidP="00BB0D93"/>
    <w:p w:rsidR="00721611" w:rsidRDefault="00721611" w:rsidP="00721611"/>
    <w:p w:rsidR="00721611" w:rsidRDefault="00721611" w:rsidP="00721611"/>
    <w:p w:rsidR="00721611" w:rsidRDefault="00721611" w:rsidP="00721611"/>
    <w:p w:rsidR="00BB0D93" w:rsidRDefault="00721611" w:rsidP="00721611">
      <w:r>
        <w:t xml:space="preserve">                                                                               </w:t>
      </w:r>
      <w:r w:rsidR="00B9745E">
        <w:t>Lublin 2023</w:t>
      </w:r>
    </w:p>
    <w:p w:rsidR="00BB0D93" w:rsidRDefault="00004440" w:rsidP="00004440">
      <w:pPr>
        <w:jc w:val="right"/>
      </w:pPr>
      <w:r w:rsidRPr="00004440">
        <w:rPr>
          <w:sz w:val="18"/>
          <w:szCs w:val="18"/>
        </w:rPr>
        <w:t>Zamieszczony program nauczania odzwierciedla jedynie stanowisko autorów i instytucja finansująca nie ponosi odpowiedzialności za umieszczoną w nich zawartość merytoryczną</w:t>
      </w:r>
      <w:r>
        <w:rPr>
          <w:sz w:val="23"/>
          <w:szCs w:val="23"/>
        </w:rPr>
        <w:t>.</w:t>
      </w:r>
    </w:p>
    <w:p w:rsidR="00BB0D93" w:rsidRDefault="00BB0D93" w:rsidP="00D7389F">
      <w:pPr>
        <w:pStyle w:val="Nagwek2"/>
        <w:numPr>
          <w:ilvl w:val="0"/>
          <w:numId w:val="6"/>
        </w:numPr>
      </w:pPr>
      <w:r w:rsidRPr="00D7389F">
        <w:rPr>
          <w:b/>
          <w:bCs/>
        </w:rPr>
        <w:lastRenderedPageBreak/>
        <w:t>CZAS TRWANIA, ORGANIZACJA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BB0D93" w:rsidTr="00004440">
        <w:tc>
          <w:tcPr>
            <w:tcW w:w="2972" w:type="dxa"/>
            <w:shd w:val="clear" w:color="auto" w:fill="DEEAF6" w:themeFill="accent1" w:themeFillTint="33"/>
          </w:tcPr>
          <w:p w:rsidR="00BB0D93" w:rsidRPr="00004440" w:rsidRDefault="00BB0D93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Uczestnicy </w:t>
            </w:r>
            <w:r w:rsidR="00D7389F">
              <w:rPr>
                <w:b/>
                <w:bCs/>
              </w:rPr>
              <w:t xml:space="preserve">branżowego </w:t>
            </w:r>
            <w:r w:rsidRPr="00004440">
              <w:rPr>
                <w:b/>
                <w:bCs/>
              </w:rPr>
              <w:t>szkolenia</w:t>
            </w:r>
            <w:r w:rsidR="00D7389F">
              <w:rPr>
                <w:b/>
                <w:bCs/>
              </w:rPr>
              <w:t xml:space="preserve"> zawodowego</w:t>
            </w:r>
            <w:r w:rsidRPr="00004440">
              <w:rPr>
                <w:b/>
                <w:bCs/>
              </w:rPr>
              <w:t>:</w:t>
            </w:r>
          </w:p>
        </w:tc>
        <w:tc>
          <w:tcPr>
            <w:tcW w:w="6656" w:type="dxa"/>
          </w:tcPr>
          <w:p w:rsidR="00BB0D93" w:rsidRDefault="003829B2" w:rsidP="00BB0D93">
            <w:r>
              <w:t>Nauczyciele kształcenia zawodowego</w:t>
            </w:r>
          </w:p>
        </w:tc>
      </w:tr>
      <w:tr w:rsidR="00BB0D93" w:rsidTr="00004440">
        <w:tc>
          <w:tcPr>
            <w:tcW w:w="2972" w:type="dxa"/>
            <w:shd w:val="clear" w:color="auto" w:fill="DEEAF6" w:themeFill="accent1" w:themeFillTint="33"/>
          </w:tcPr>
          <w:p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Czas trwania:</w:t>
            </w:r>
          </w:p>
        </w:tc>
        <w:tc>
          <w:tcPr>
            <w:tcW w:w="6656" w:type="dxa"/>
          </w:tcPr>
          <w:p w:rsidR="00BB0D93" w:rsidRDefault="003829B2" w:rsidP="00BB0D93">
            <w:r>
              <w:t>4 dni</w:t>
            </w:r>
          </w:p>
        </w:tc>
      </w:tr>
      <w:tr w:rsidR="00BB0D93" w:rsidTr="00004440">
        <w:tc>
          <w:tcPr>
            <w:tcW w:w="2972" w:type="dxa"/>
            <w:shd w:val="clear" w:color="auto" w:fill="DEEAF6" w:themeFill="accent1" w:themeFillTint="33"/>
          </w:tcPr>
          <w:p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kształcenia:</w:t>
            </w:r>
          </w:p>
        </w:tc>
        <w:tc>
          <w:tcPr>
            <w:tcW w:w="6656" w:type="dxa"/>
          </w:tcPr>
          <w:p w:rsidR="00BB0D93" w:rsidRDefault="00FA0676" w:rsidP="00BB0D93">
            <w:r>
              <w:t xml:space="preserve"> </w:t>
            </w:r>
            <w:r w:rsidR="003829B2">
              <w:t>24</w:t>
            </w:r>
          </w:p>
        </w:tc>
      </w:tr>
      <w:tr w:rsidR="00004440" w:rsidTr="00004440">
        <w:tc>
          <w:tcPr>
            <w:tcW w:w="9628" w:type="dxa"/>
            <w:gridSpan w:val="2"/>
            <w:shd w:val="clear" w:color="auto" w:fill="DEEAF6" w:themeFill="accent1" w:themeFillTint="33"/>
          </w:tcPr>
          <w:p w:rsidR="00004440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Sposób organizacji szkolenia:</w:t>
            </w:r>
          </w:p>
        </w:tc>
      </w:tr>
      <w:tr w:rsidR="00004440" w:rsidTr="00602BD8">
        <w:tc>
          <w:tcPr>
            <w:tcW w:w="9628" w:type="dxa"/>
            <w:gridSpan w:val="2"/>
          </w:tcPr>
          <w:p w:rsidR="00004440" w:rsidRDefault="003829B2" w:rsidP="00BB0D93">
            <w:r>
              <w:t xml:space="preserve">                                               </w:t>
            </w:r>
            <w:r w:rsidR="005F1866">
              <w:t xml:space="preserve">            Stacjonarne</w:t>
            </w:r>
          </w:p>
        </w:tc>
      </w:tr>
    </w:tbl>
    <w:p w:rsidR="00BB0D93" w:rsidRDefault="00BB0D93" w:rsidP="00BB0D93"/>
    <w:p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 xml:space="preserve">WYMAGANIA WSTĘPNE DLA UCZESTNIKÓW </w:t>
      </w:r>
      <w:r w:rsidR="00D7389F">
        <w:rPr>
          <w:b/>
          <w:bCs/>
        </w:rPr>
        <w:t>BRANŻOWEGO SZKOLENIA ZAWODOWEGO</w:t>
      </w:r>
      <w:r w:rsidRPr="00004440">
        <w:rPr>
          <w:b/>
          <w:bCs/>
        </w:rPr>
        <w:t xml:space="preserve"> </w:t>
      </w:r>
    </w:p>
    <w:p w:rsidR="00FA0676" w:rsidRPr="00FA0676" w:rsidRDefault="00FA0676" w:rsidP="00FA0676"/>
    <w:p w:rsidR="003829B2" w:rsidRDefault="003829B2" w:rsidP="003829B2">
      <w:pPr>
        <w:ind w:left="360"/>
      </w:pPr>
      <w:r>
        <w:t>Status nauczyciela przedmiotów zawodowych/nauczyciela praktycznej nauki zawodu</w:t>
      </w:r>
      <w:r w:rsidR="00177BA2">
        <w:t>.</w:t>
      </w:r>
    </w:p>
    <w:p w:rsidR="00004440" w:rsidRDefault="00004440" w:rsidP="00004440"/>
    <w:p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CELE KSZTAŁCENIA I SPOSOBY ICH OSIĄGANIA</w:t>
      </w:r>
      <w:r w:rsidR="00D7389F">
        <w:rPr>
          <w:b/>
          <w:bCs/>
        </w:rPr>
        <w:t>, Z UWZGLĘDNIENIEM MOŻLIWOŚCI INDYWIZUALIZACJI PRACY UCZESTNIKÓW BRAN</w:t>
      </w:r>
      <w:r w:rsidR="00A050BF">
        <w:rPr>
          <w:b/>
          <w:bCs/>
        </w:rPr>
        <w:t>Ż</w:t>
      </w:r>
      <w:r w:rsidR="00D7389F">
        <w:rPr>
          <w:b/>
          <w:bCs/>
        </w:rPr>
        <w:t>OWEGO SZKOLENIA ZAWODOWEGO, W ZALE</w:t>
      </w:r>
      <w:r w:rsidR="00A050BF">
        <w:rPr>
          <w:b/>
          <w:bCs/>
        </w:rPr>
        <w:t>Ż</w:t>
      </w:r>
      <w:r w:rsidR="00D7389F">
        <w:rPr>
          <w:b/>
          <w:bCs/>
        </w:rPr>
        <w:t>NOŚCI OD ICH POTRZEB I MOŻ</w:t>
      </w:r>
      <w:r w:rsidR="00A050BF">
        <w:rPr>
          <w:b/>
          <w:bCs/>
        </w:rPr>
        <w:t>L</w:t>
      </w:r>
      <w:r w:rsidR="00D7389F">
        <w:rPr>
          <w:b/>
          <w:bCs/>
        </w:rPr>
        <w:t>IWOŚCI</w:t>
      </w:r>
    </w:p>
    <w:p w:rsidR="00FA0676" w:rsidRPr="00FA0676" w:rsidRDefault="00FA0676" w:rsidP="00FA0676"/>
    <w:p w:rsidR="004F1919" w:rsidRPr="00FD1C28" w:rsidRDefault="003829B2" w:rsidP="00004440">
      <w:pPr>
        <w:rPr>
          <w:rFonts w:asciiTheme="minorHAnsi" w:hAnsiTheme="minorHAnsi" w:cstheme="minorHAnsi"/>
        </w:rPr>
      </w:pPr>
      <w:r w:rsidRPr="00FD1C28">
        <w:rPr>
          <w:rFonts w:asciiTheme="minorHAnsi" w:hAnsiTheme="minorHAnsi" w:cstheme="minorHAnsi"/>
        </w:rPr>
        <w:t xml:space="preserve">CEL OGÓLNY :W ramach szkolenia uczestnicy </w:t>
      </w:r>
      <w:r w:rsidR="00FA0676" w:rsidRPr="00FD1C28">
        <w:rPr>
          <w:rFonts w:asciiTheme="minorHAnsi" w:hAnsiTheme="minorHAnsi" w:cstheme="minorHAnsi"/>
        </w:rPr>
        <w:t>rozwiną</w:t>
      </w:r>
      <w:r w:rsidRPr="00FD1C28">
        <w:rPr>
          <w:rFonts w:asciiTheme="minorHAnsi" w:hAnsiTheme="minorHAnsi" w:cstheme="minorHAnsi"/>
        </w:rPr>
        <w:t xml:space="preserve"> swoje umiejętności zawodowe zarówno teoretyczne jak i praktyczne w zakresie planowania robót budowlanych  oraz </w:t>
      </w:r>
      <w:r w:rsidR="00FA0676" w:rsidRPr="00FD1C28">
        <w:rPr>
          <w:rFonts w:asciiTheme="minorHAnsi" w:hAnsiTheme="minorHAnsi" w:cstheme="minorHAnsi"/>
        </w:rPr>
        <w:t xml:space="preserve">nabędą </w:t>
      </w:r>
      <w:r w:rsidRPr="00FD1C28">
        <w:rPr>
          <w:rFonts w:asciiTheme="minorHAnsi" w:hAnsiTheme="minorHAnsi" w:cstheme="minorHAnsi"/>
        </w:rPr>
        <w:t>,, zielone umiejętności”.</w:t>
      </w:r>
    </w:p>
    <w:p w:rsidR="003829B2" w:rsidRDefault="003829B2" w:rsidP="003829B2">
      <w:pPr>
        <w:pStyle w:val="Standard"/>
        <w:spacing w:line="360" w:lineRule="auto"/>
        <w:rPr>
          <w:rFonts w:ascii="Times New Roman" w:hAnsi="Times New Roman" w:cs="Times New Roman"/>
        </w:rPr>
      </w:pPr>
      <w:r w:rsidRPr="00FD1C28">
        <w:rPr>
          <w:rFonts w:asciiTheme="minorHAnsi" w:hAnsiTheme="minorHAnsi" w:cstheme="minorHAnsi"/>
          <w:sz w:val="22"/>
          <w:szCs w:val="22"/>
        </w:rPr>
        <w:t>CEL SZCZEGÓŁOWY:</w:t>
      </w:r>
      <w:r w:rsidRPr="003829B2">
        <w:rPr>
          <w:rFonts w:ascii="Times New Roman" w:hAnsi="Times New Roman"/>
        </w:rPr>
        <w:t xml:space="preserve"> </w:t>
      </w:r>
      <w:r w:rsidRPr="00FD1C28">
        <w:rPr>
          <w:rFonts w:asciiTheme="minorHAnsi" w:hAnsiTheme="minorHAnsi" w:cstheme="minorHAnsi"/>
          <w:sz w:val="22"/>
          <w:szCs w:val="22"/>
        </w:rPr>
        <w:t xml:space="preserve">Nabycie umiejętności tworzenia  harmonogramów budowlanych oraz ich weryfikacji </w:t>
      </w:r>
      <w:r w:rsidR="00FA0676" w:rsidRPr="00FD1C28">
        <w:rPr>
          <w:rFonts w:asciiTheme="minorHAnsi" w:hAnsiTheme="minorHAnsi" w:cstheme="minorHAnsi"/>
          <w:sz w:val="22"/>
          <w:szCs w:val="22"/>
        </w:rPr>
        <w:t xml:space="preserve">oraz </w:t>
      </w:r>
      <w:r w:rsidRPr="00FD1C28">
        <w:rPr>
          <w:rFonts w:asciiTheme="minorHAnsi" w:hAnsiTheme="minorHAnsi" w:cstheme="minorHAnsi"/>
          <w:sz w:val="22"/>
          <w:szCs w:val="22"/>
        </w:rPr>
        <w:t>aktualizacji .W ramach   kompetencji zielonych uczestnik zdobędzie wiedzę i umiejętności w zakresie efektywnego, ekologicznego zarządzania pracami budowlanymi (</w:t>
      </w:r>
      <w:r w:rsidR="00893D72" w:rsidRPr="00FD1C28">
        <w:rPr>
          <w:rFonts w:asciiTheme="minorHAnsi" w:hAnsiTheme="minorHAnsi" w:cstheme="minorHAnsi"/>
          <w:sz w:val="22"/>
          <w:szCs w:val="22"/>
        </w:rPr>
        <w:t xml:space="preserve">efektywnego </w:t>
      </w:r>
      <w:r w:rsidRPr="00FD1C28">
        <w:rPr>
          <w:rFonts w:asciiTheme="minorHAnsi" w:hAnsiTheme="minorHAnsi" w:cstheme="minorHAnsi"/>
          <w:sz w:val="22"/>
          <w:szCs w:val="22"/>
        </w:rPr>
        <w:t>wykorzystania zasobów).</w:t>
      </w:r>
    </w:p>
    <w:p w:rsidR="00FD1C28" w:rsidRDefault="00FD1C28" w:rsidP="00004440">
      <w:pPr>
        <w:rPr>
          <w:rFonts w:asciiTheme="minorHAnsi" w:hAnsiTheme="minorHAnsi" w:cstheme="minorHAnsi"/>
        </w:rPr>
      </w:pPr>
    </w:p>
    <w:p w:rsidR="003829B2" w:rsidRDefault="00FD1C28" w:rsidP="0000444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SPOSOBY OSIĄGANIA CELÓW</w:t>
      </w:r>
    </w:p>
    <w:p w:rsidR="00FD1C28" w:rsidRDefault="00FD1C28" w:rsidP="0000444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Zajęcia teoretyczne: wykład informacyjny, pogadanka ,opis ,objaśnienie.</w:t>
      </w:r>
    </w:p>
    <w:p w:rsidR="00FD1C28" w:rsidRPr="00FD1C28" w:rsidRDefault="00FD1C28" w:rsidP="0000444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Zajęcia praktyczne: pokaz z ins</w:t>
      </w:r>
      <w:r w:rsidR="00177BA2">
        <w:rPr>
          <w:rFonts w:asciiTheme="minorHAnsi" w:hAnsiTheme="minorHAnsi" w:cstheme="minorHAnsi"/>
        </w:rPr>
        <w:t>truktażem ,ćwiczenia praktyczne.</w:t>
      </w:r>
    </w:p>
    <w:p w:rsidR="00FD1C28" w:rsidRPr="007E2C10" w:rsidRDefault="00FD1C28" w:rsidP="00FD1C28">
      <w:pPr>
        <w:rPr>
          <w:rFonts w:asciiTheme="minorHAnsi" w:hAnsiTheme="minorHAnsi" w:cstheme="minorHAnsi"/>
        </w:rPr>
      </w:pPr>
      <w:r w:rsidRPr="007E2C10">
        <w:rPr>
          <w:rFonts w:asciiTheme="minorHAnsi" w:hAnsiTheme="minorHAnsi" w:cstheme="minorHAnsi"/>
        </w:rPr>
        <w:lastRenderedPageBreak/>
        <w:t>Prowadzący kurs powinien uwzględniać indywidualne możliwości swoich uczestników, bądź poprzez pracę indywidualną na zajęciach, bądź też przez stosowanie zróżnicowanych zadań i ćwiczeń dostosowanych do indywidualnego poziomu uczestnika.</w:t>
      </w:r>
    </w:p>
    <w:p w:rsidR="00FA0676" w:rsidRDefault="00FA0676" w:rsidP="00004440"/>
    <w:p w:rsidR="00FA0676" w:rsidRDefault="00FA0676" w:rsidP="00004440"/>
    <w:p w:rsidR="00004440" w:rsidRP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PLAN NAUCZANIA OKREŚLAJĄCY NAZWĘ ZAJĘĆ ORAZ ICH WYMIAR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978"/>
      </w:tblGrid>
      <w:tr w:rsidR="004F1919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Nazwa </w:t>
            </w:r>
            <w:r>
              <w:rPr>
                <w:b/>
                <w:bCs/>
              </w:rPr>
              <w:t xml:space="preserve">zajęć </w:t>
            </w:r>
          </w:p>
        </w:tc>
        <w:tc>
          <w:tcPr>
            <w:tcW w:w="1978" w:type="dxa"/>
            <w:shd w:val="clear" w:color="auto" w:fill="DEEAF6" w:themeFill="accent1" w:themeFillTint="33"/>
            <w:vAlign w:val="center"/>
          </w:tcPr>
          <w:p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</w:t>
            </w:r>
          </w:p>
        </w:tc>
      </w:tr>
      <w:tr w:rsidR="004F1919" w:rsidTr="004F1919">
        <w:tc>
          <w:tcPr>
            <w:tcW w:w="7650" w:type="dxa"/>
          </w:tcPr>
          <w:p w:rsidR="004F1919" w:rsidRDefault="00893D72" w:rsidP="00FA0676">
            <w:r>
              <w:t>Moduł</w:t>
            </w:r>
            <w:r w:rsidR="00FA0676">
              <w:t>,,</w:t>
            </w:r>
            <w:r>
              <w:t xml:space="preserve"> </w:t>
            </w:r>
            <w:r w:rsidR="00FA0676" w:rsidRPr="00FA0676">
              <w:rPr>
                <w:bCs/>
              </w:rPr>
              <w:t>Zarządzania pracami budowlanymi w aspekcie praktycznym i cyfrowym.”</w:t>
            </w:r>
            <w:r w:rsidR="00FA0676">
              <w:rPr>
                <w:bCs/>
              </w:rPr>
              <w:t>-zajęcia teoretyczne</w:t>
            </w:r>
            <w:r w:rsidR="00177BA2">
              <w:rPr>
                <w:bCs/>
              </w:rPr>
              <w:t>.</w:t>
            </w:r>
          </w:p>
        </w:tc>
        <w:tc>
          <w:tcPr>
            <w:tcW w:w="1978" w:type="dxa"/>
          </w:tcPr>
          <w:p w:rsidR="004F1919" w:rsidRDefault="00FA0676" w:rsidP="00004440">
            <w:r>
              <w:t xml:space="preserve">                 4</w:t>
            </w:r>
          </w:p>
        </w:tc>
      </w:tr>
      <w:tr w:rsidR="004F1919" w:rsidTr="004F1919">
        <w:tc>
          <w:tcPr>
            <w:tcW w:w="7650" w:type="dxa"/>
          </w:tcPr>
          <w:p w:rsidR="004F1919" w:rsidRDefault="00FA0676" w:rsidP="00004440">
            <w:r>
              <w:t>Moduł,,</w:t>
            </w:r>
            <w:r>
              <w:rPr>
                <w:b/>
                <w:bCs/>
              </w:rPr>
              <w:t xml:space="preserve"> </w:t>
            </w:r>
            <w:r w:rsidRPr="00FA0676">
              <w:rPr>
                <w:bCs/>
              </w:rPr>
              <w:t>Zarządzania pracami budowlanymi w aspekcie praktycznym i cyfrowym</w:t>
            </w:r>
            <w:r w:rsidRPr="00F84F71">
              <w:rPr>
                <w:bCs/>
              </w:rPr>
              <w:t>.”</w:t>
            </w:r>
            <w:r>
              <w:rPr>
                <w:bCs/>
              </w:rPr>
              <w:t>-zajęcia praktyczne</w:t>
            </w:r>
            <w:r w:rsidR="00177BA2">
              <w:rPr>
                <w:bCs/>
              </w:rPr>
              <w:t>.</w:t>
            </w:r>
          </w:p>
        </w:tc>
        <w:tc>
          <w:tcPr>
            <w:tcW w:w="1978" w:type="dxa"/>
          </w:tcPr>
          <w:p w:rsidR="004F1919" w:rsidRDefault="00FA0676" w:rsidP="00004440">
            <w:r>
              <w:t xml:space="preserve">                 8</w:t>
            </w:r>
          </w:p>
        </w:tc>
      </w:tr>
      <w:tr w:rsidR="004F1919" w:rsidTr="004F1919">
        <w:tc>
          <w:tcPr>
            <w:tcW w:w="7650" w:type="dxa"/>
          </w:tcPr>
          <w:p w:rsidR="00FA0676" w:rsidRPr="00FA0676" w:rsidRDefault="00FA0676" w:rsidP="00FA06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A0676">
              <w:rPr>
                <w:rFonts w:asciiTheme="minorHAnsi" w:hAnsiTheme="minorHAnsi" w:cstheme="minorHAnsi"/>
                <w:sz w:val="22"/>
                <w:szCs w:val="22"/>
              </w:rPr>
              <w:t>Moduł cyfrowy</w:t>
            </w:r>
            <w:r w:rsidRPr="00FA0676">
              <w:t xml:space="preserve"> ,,</w:t>
            </w:r>
            <w:r w:rsidRPr="00FA0676">
              <w:rPr>
                <w:bCs/>
              </w:rPr>
              <w:t xml:space="preserve"> </w:t>
            </w:r>
            <w:r w:rsidRPr="00FA0676">
              <w:rPr>
                <w:rFonts w:asciiTheme="minorHAnsi" w:hAnsiTheme="minorHAnsi" w:cstheme="minorHAnsi"/>
                <w:bCs/>
                <w:sz w:val="22"/>
                <w:szCs w:val="22"/>
              </w:rPr>
              <w:t>Harmonogramowanie robót budowlanych w programie MS Project 2021.Cyfryzacja procesu zarządzania budową</w:t>
            </w:r>
            <w:r w:rsidR="007A31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 umiejętności  związane z transformacją ekologiczną</w:t>
            </w:r>
            <w:r w:rsidRPr="00FA0676">
              <w:rPr>
                <w:rFonts w:asciiTheme="minorHAnsi" w:hAnsiTheme="minorHAnsi" w:cstheme="minorHAnsi"/>
                <w:bCs/>
                <w:sz w:val="22"/>
                <w:szCs w:val="22"/>
              </w:rPr>
              <w:t>.’ ’-zajęcia teoretyczne</w:t>
            </w:r>
            <w:r w:rsidR="00177BA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:rsidR="00FA0676" w:rsidRDefault="00FA0676" w:rsidP="00FA0676">
            <w:pPr>
              <w:pStyle w:val="Standard"/>
            </w:pPr>
          </w:p>
          <w:p w:rsidR="004F1919" w:rsidRDefault="004F1919" w:rsidP="00004440"/>
        </w:tc>
        <w:tc>
          <w:tcPr>
            <w:tcW w:w="1978" w:type="dxa"/>
          </w:tcPr>
          <w:p w:rsidR="004F1919" w:rsidRDefault="005F1866" w:rsidP="00004440">
            <w:r>
              <w:t xml:space="preserve">                 </w:t>
            </w:r>
          </w:p>
        </w:tc>
      </w:tr>
      <w:tr w:rsidR="004F1919" w:rsidTr="004F1919">
        <w:tc>
          <w:tcPr>
            <w:tcW w:w="7650" w:type="dxa"/>
          </w:tcPr>
          <w:p w:rsidR="00FA0676" w:rsidRPr="00FA0676" w:rsidRDefault="00FA0676" w:rsidP="00FA0676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FA0676">
              <w:rPr>
                <w:rFonts w:asciiTheme="minorHAnsi" w:hAnsiTheme="minorHAnsi" w:cstheme="minorHAnsi"/>
                <w:sz w:val="22"/>
                <w:szCs w:val="22"/>
              </w:rPr>
              <w:t>Moduł cyfrowy</w:t>
            </w:r>
            <w:r>
              <w:t xml:space="preserve"> </w:t>
            </w:r>
            <w:r w:rsidRPr="00FA0676">
              <w:rPr>
                <w:rFonts w:asciiTheme="minorHAnsi" w:hAnsiTheme="minorHAnsi" w:cstheme="minorHAnsi"/>
                <w:sz w:val="22"/>
                <w:szCs w:val="22"/>
              </w:rPr>
              <w:t>,,</w:t>
            </w:r>
            <w:r w:rsidRPr="00FA06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Harmonogramowanie robót budowlanych w programie MS Project 2021.Cyfryzacja procesu zarządzania budową</w:t>
            </w:r>
            <w:r w:rsidR="007A31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 umiejętności  związane z transformacją ekologiczną</w:t>
            </w:r>
            <w:r w:rsidR="007A318E" w:rsidRPr="00FA067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FA0676">
              <w:rPr>
                <w:rFonts w:asciiTheme="minorHAnsi" w:hAnsiTheme="minorHAnsi" w:cstheme="minorHAnsi"/>
                <w:bCs/>
                <w:sz w:val="22"/>
                <w:szCs w:val="22"/>
              </w:rPr>
              <w:t>’’.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-zajęcia praktyczne</w:t>
            </w:r>
            <w:r w:rsidR="00177BA2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:rsidR="00FA0676" w:rsidRDefault="00FA0676" w:rsidP="00FA0676">
            <w:pPr>
              <w:pStyle w:val="Standard"/>
            </w:pPr>
          </w:p>
          <w:p w:rsidR="004F1919" w:rsidRDefault="004F1919" w:rsidP="00004440"/>
        </w:tc>
        <w:tc>
          <w:tcPr>
            <w:tcW w:w="1978" w:type="dxa"/>
          </w:tcPr>
          <w:p w:rsidR="004F1919" w:rsidRDefault="005F1866" w:rsidP="00004440">
            <w:r>
              <w:t xml:space="preserve">                 </w:t>
            </w:r>
            <w:bookmarkStart w:id="0" w:name="_GoBack"/>
            <w:bookmarkEnd w:id="0"/>
          </w:p>
        </w:tc>
      </w:tr>
      <w:tr w:rsidR="00004440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:rsidR="00004440" w:rsidRPr="00004440" w:rsidRDefault="00004440" w:rsidP="00004440">
            <w:pPr>
              <w:jc w:val="right"/>
              <w:rPr>
                <w:b/>
                <w:bCs/>
              </w:rPr>
            </w:pPr>
            <w:r w:rsidRPr="00004440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1978" w:type="dxa"/>
          </w:tcPr>
          <w:p w:rsidR="00004440" w:rsidRDefault="00194AFF" w:rsidP="00004440">
            <w:r>
              <w:t xml:space="preserve">                24</w:t>
            </w:r>
          </w:p>
        </w:tc>
      </w:tr>
    </w:tbl>
    <w:p w:rsidR="00004440" w:rsidRDefault="00004440" w:rsidP="00004440"/>
    <w:p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>TREŚCI NAUCZANIA W ZAKRESIE POSZCZEGÓLNYCH ZAJĘĆ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3450" w:rsidP="0093359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194AFF">
              <w:t xml:space="preserve"> </w:t>
            </w:r>
            <w:r w:rsidR="00194AFF">
              <w:rPr>
                <w:b/>
                <w:bCs/>
              </w:rPr>
              <w:t>,,Zarządzania pracami budowlanymi w aspekcie praktycznym i cyfrowym.”</w:t>
            </w:r>
          </w:p>
        </w:tc>
      </w:tr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:rsidTr="00E07576">
        <w:tc>
          <w:tcPr>
            <w:tcW w:w="9628" w:type="dxa"/>
          </w:tcPr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-zna podstawowe definicje budowlane,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-zna 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gólne zasady organizacji pracy,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-rozróżnia etapy procesu inwestycyjnego,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 zna specyfi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czne cechy produkcji budowlanej,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-potrafi dobrać odpowiednie metody organizacji budowy,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-rozr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óżnia i umie zastosować metody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równoległego wykonania, kolejneg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 wykonania, pracy równomiernej),</w:t>
            </w:r>
          </w:p>
          <w:p w:rsidR="00194AFF" w:rsidRPr="00194AFF" w:rsidRDefault="00194AFF" w:rsidP="00194AF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-rozpoznaje metody planowania sieciowego</w:t>
            </w:r>
            <w:r>
              <w:rPr>
                <w:rFonts w:asciiTheme="minorHAnsi" w:hAnsiTheme="minorHAnsi" w:cstheme="minorHAnsi"/>
              </w:rPr>
              <w:t xml:space="preserve">,                                                                                                   </w:t>
            </w:r>
            <w:r w:rsidRPr="009A313D">
              <w:rPr>
                <w:rFonts w:ascii="Times New Roman" w:hAnsi="Times New Roman"/>
              </w:rPr>
              <w:t xml:space="preserve"> </w:t>
            </w: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 xml:space="preserve">-zna metody tworzenia harmonogramów </w:t>
            </w:r>
            <w:r w:rsidR="00177BA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-dobiera odpowiednie dokumenty potr</w:t>
            </w:r>
            <w:r w:rsidR="00177BA2">
              <w:rPr>
                <w:rFonts w:asciiTheme="minorHAnsi" w:hAnsiTheme="minorHAnsi" w:cstheme="minorHAnsi"/>
                <w:sz w:val="22"/>
                <w:szCs w:val="22"/>
              </w:rPr>
              <w:t>zebne do tworzenia harmonogramu,</w:t>
            </w:r>
          </w:p>
          <w:p w:rsidR="00194AFF" w:rsidRPr="00194AFF" w:rsidRDefault="00194AFF" w:rsidP="00194AFF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194AFF">
              <w:rPr>
                <w:rFonts w:asciiTheme="minorHAnsi" w:hAnsiTheme="minorHAnsi" w:cstheme="minorHAnsi"/>
                <w:sz w:val="22"/>
                <w:szCs w:val="22"/>
              </w:rPr>
              <w:t>-rozróżnia część analityczną i graficzna harmonogramu,</w:t>
            </w:r>
          </w:p>
          <w:p w:rsidR="00194AFF" w:rsidRPr="00194AFF" w:rsidRDefault="00194AFF" w:rsidP="00194AF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194AFF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rozróżnia  harmonogramy (</w:t>
            </w:r>
            <w:r w:rsidRPr="00194AFF">
              <w:rPr>
                <w:rFonts w:asciiTheme="minorHAnsi" w:hAnsiTheme="minorHAnsi" w:cstheme="minorHAnsi"/>
              </w:rPr>
              <w:t xml:space="preserve">  ogólny budowy, odcinka robót,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4AFF">
              <w:rPr>
                <w:rFonts w:asciiTheme="minorHAnsi" w:hAnsiTheme="minorHAnsi" w:cstheme="minorHAnsi"/>
              </w:rPr>
              <w:t>robót jednego rodzaju, zatrudnienia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4AFF">
              <w:rPr>
                <w:rFonts w:asciiTheme="minorHAnsi" w:hAnsiTheme="minorHAnsi" w:cstheme="minorHAnsi"/>
              </w:rPr>
              <w:t>,dostawy, zużycia i zapasów materiałów; pracy maszyn, zasobów finansowych</w:t>
            </w:r>
            <w:r>
              <w:rPr>
                <w:rFonts w:asciiTheme="minorHAnsi" w:hAnsiTheme="minorHAnsi" w:cstheme="minorHAnsi"/>
              </w:rPr>
              <w:t xml:space="preserve">),                                                 </w:t>
            </w:r>
            <w:r w:rsidRPr="00194AFF">
              <w:rPr>
                <w:rFonts w:asciiTheme="minorHAnsi" w:hAnsiTheme="minorHAnsi" w:cstheme="minorHAnsi"/>
              </w:rPr>
              <w:t xml:space="preserve">-potrafi odczytać informacje z wykresów graficznych </w:t>
            </w:r>
            <w:r w:rsidR="00177BA2">
              <w:rPr>
                <w:rFonts w:asciiTheme="minorHAnsi" w:hAnsiTheme="minorHAnsi" w:cstheme="minorHAnsi"/>
              </w:rPr>
              <w:t>.</w:t>
            </w:r>
          </w:p>
          <w:p w:rsidR="00E07576" w:rsidRDefault="00E07576" w:rsidP="00194AFF">
            <w:pPr>
              <w:rPr>
                <w:rFonts w:asciiTheme="minorHAnsi" w:hAnsiTheme="minorHAnsi" w:cstheme="minorHAnsi"/>
              </w:rPr>
            </w:pPr>
          </w:p>
          <w:p w:rsidR="00194AFF" w:rsidRDefault="00194AFF" w:rsidP="00194AFF"/>
        </w:tc>
      </w:tr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:rsidTr="00E07576">
        <w:tc>
          <w:tcPr>
            <w:tcW w:w="9628" w:type="dxa"/>
          </w:tcPr>
          <w:p w:rsidR="00E07576" w:rsidRDefault="004A5C3A" w:rsidP="00107106">
            <w:r>
              <w:t>-potrafi odczytać dane z wykresu graficznego Ganta i Perta,                                                                                     -potrafi odczytać dane z</w:t>
            </w:r>
            <w:r w:rsidR="00107106">
              <w:t xml:space="preserve"> programu Norma </w:t>
            </w:r>
            <w:proofErr w:type="spellStart"/>
            <w:r w:rsidR="00107106">
              <w:t>Expert</w:t>
            </w:r>
            <w:proofErr w:type="spellEnd"/>
            <w:r w:rsidR="00107106">
              <w:t xml:space="preserve"> </w:t>
            </w:r>
            <w:r w:rsidR="000050CA">
              <w:t xml:space="preserve"> </w:t>
            </w:r>
            <w:r w:rsidR="00107106">
              <w:t>potrzebne do wykonania harmonogramu</w:t>
            </w:r>
            <w:r>
              <w:t>.</w:t>
            </w:r>
          </w:p>
        </w:tc>
      </w:tr>
      <w:tr w:rsid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E03450">
              <w:rPr>
                <w:b/>
                <w:bCs/>
              </w:rPr>
              <w:t>ekologiczną</w:t>
            </w:r>
            <w:r w:rsidRPr="00E07576">
              <w:rPr>
                <w:b/>
                <w:bCs/>
              </w:rPr>
              <w:t>:</w:t>
            </w:r>
          </w:p>
        </w:tc>
      </w:tr>
      <w:tr w:rsidR="00E07576" w:rsidTr="00E07576">
        <w:tc>
          <w:tcPr>
            <w:tcW w:w="9628" w:type="dxa"/>
          </w:tcPr>
          <w:p w:rsidR="00FD1C28" w:rsidRPr="00FD1C28" w:rsidRDefault="00FD1C28" w:rsidP="00FD1C28">
            <w:pPr>
              <w:pStyle w:val="Default"/>
              <w:rPr>
                <w:rFonts w:asciiTheme="minorHAnsi" w:hAnsiTheme="minorHAnsi" w:cstheme="minorHAnsi"/>
                <w:sz w:val="22"/>
                <w:szCs w:val="20"/>
              </w:rPr>
            </w:pPr>
            <w:r w:rsidRPr="00FD1C28">
              <w:rPr>
                <w:rFonts w:asciiTheme="minorHAnsi" w:hAnsiTheme="minorHAnsi" w:cstheme="minorHAnsi"/>
                <w:sz w:val="22"/>
                <w:szCs w:val="20"/>
              </w:rPr>
              <w:t>-zna ekologiczne aspekty procesu inwestycyjnego,</w:t>
            </w:r>
          </w:p>
          <w:p w:rsidR="00E07576" w:rsidRPr="00E07576" w:rsidRDefault="00FD1C28" w:rsidP="00FD1C28">
            <w:pPr>
              <w:rPr>
                <w:b/>
                <w:bCs/>
              </w:rPr>
            </w:pPr>
            <w:r w:rsidRPr="00FD1C28">
              <w:rPr>
                <w:rFonts w:asciiTheme="minorHAnsi" w:hAnsiTheme="minorHAnsi" w:cstheme="minorHAnsi"/>
                <w:szCs w:val="20"/>
              </w:rPr>
              <w:t>-potrafi  wykazać zależności między planowaniem budowy a oszczędnym i efektywnym wykorzystaniem zasobów.</w:t>
            </w:r>
          </w:p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B40AAA" w:rsidRPr="00B40AAA" w:rsidRDefault="00E03450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  <w:r w:rsidR="00D7389F" w:rsidRPr="00B40A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="00FD1C28" w:rsidRPr="00B40AA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40AAA">
              <w:rPr>
                <w:rFonts w:asciiTheme="minorHAnsi" w:hAnsiTheme="minorHAnsi" w:cstheme="minorHAnsi"/>
                <w:sz w:val="22"/>
                <w:szCs w:val="22"/>
              </w:rPr>
              <w:t>Moduł cyfrowy ,,</w:t>
            </w:r>
            <w:r w:rsidR="00B40AAA" w:rsidRPr="00B40A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Harmonogramowanie robót budowlanych w programie MS Project 2021.Cyfryzacja procesu zarządzania budową</w:t>
            </w:r>
            <w:r w:rsidR="007A31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7A318E" w:rsidRPr="007A3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oraz umiejętności  związane z transformacją </w:t>
            </w:r>
            <w:r w:rsidR="007A3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</w:t>
            </w:r>
            <w:r w:rsidR="007A318E" w:rsidRPr="007A3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ekologiczną</w:t>
            </w:r>
            <w:r w:rsidR="007A318E" w:rsidRPr="00FA0676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="007A31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40AA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’’.</w:t>
            </w:r>
          </w:p>
          <w:p w:rsidR="00E07576" w:rsidRPr="00E07576" w:rsidRDefault="00E07576" w:rsidP="001507D2">
            <w:pPr>
              <w:rPr>
                <w:b/>
                <w:bCs/>
              </w:rPr>
            </w:pPr>
          </w:p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1507D2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:rsidTr="00E07576">
        <w:tc>
          <w:tcPr>
            <w:tcW w:w="9628" w:type="dxa"/>
          </w:tcPr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-określa datę rozpoczęcia lub zakończenia projektu w programie,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 umie utworzyć kalendarz projektu,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-potrafi zdefiniować dzień roboczy oraz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 xml:space="preserve"> listę zadań do wykonania (od ogółu do szczegółu lub od szczegółu do ogółu”)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-umie wpisać dane do harmonogramu  z przedmiaru robót budowlanych,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-ustala zadania normalne/ elementarne oraz zadania sumaryczne,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-potrafi utworzyć punkty kontrolne(kamienie milowe),</w:t>
            </w:r>
          </w:p>
          <w:p w:rsid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-definiuje czas trwania /czas ciągły /dni wolne w projekcie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-umie zastosować  tryb manualny i automatyczny,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-potrafi uwzględnić czas ciągły i dni wolne w projekcie</w:t>
            </w:r>
            <w:r w:rsidR="00177BA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-umie zastosować różne łączenia zadań: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 xml:space="preserve"> (zakończenie /rozpoczęcie F/S),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(zakończenie /zakończenie F/F),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*rozpoczęcie/rozpoczęcie (S/S),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(rozpoczęcie/zakończenie S/F)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(poprzedniki ),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-potrafi ustawić deadline oraz uwzględnić zwłoki,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 xml:space="preserve">-umie przydzielić zasoby pracy, materiału oraz kosztu, </w:t>
            </w:r>
            <w:r w:rsidR="00177BA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---    -</w:t>
            </w: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potrafi zapisać  plan bazowy,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sz w:val="22"/>
                <w:szCs w:val="22"/>
              </w:rPr>
              <w:t>-potrafi  włączyć widoki ,oś czasu  oraz organizator</w:t>
            </w:r>
          </w:p>
          <w:p w:rsidR="00B40AAA" w:rsidRPr="00B40AAA" w:rsidRDefault="004A5C3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umie wykonać wydruk</w:t>
            </w:r>
            <w:r w:rsidR="00B40AAA" w:rsidRPr="00B40AA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B40AAA" w:rsidRPr="00B40AAA" w:rsidRDefault="00B40AAA" w:rsidP="00B40AA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07576" w:rsidRDefault="00E07576" w:rsidP="001507D2"/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1507D2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:rsidTr="00E07576">
        <w:tc>
          <w:tcPr>
            <w:tcW w:w="9628" w:type="dxa"/>
          </w:tcPr>
          <w:p w:rsidR="004A5C3A" w:rsidRDefault="004A5C3A" w:rsidP="001507D2">
            <w:r>
              <w:t xml:space="preserve">-potrafi utworzyć w programie komputerowym MS Project harmonogram ogólny budowy, </w:t>
            </w:r>
            <w:r w:rsidR="00107106">
              <w:t xml:space="preserve">                           </w:t>
            </w:r>
            <w:r>
              <w:t>-</w:t>
            </w:r>
            <w:r w:rsidR="00D8224A">
              <w:t>potrafi aktualizować</w:t>
            </w:r>
            <w:r w:rsidR="00107106">
              <w:t xml:space="preserve">  elektroniczny harmonogram budowlany.</w:t>
            </w:r>
          </w:p>
        </w:tc>
      </w:tr>
      <w:tr w:rsidR="00E07576" w:rsidRPr="00E07576" w:rsidTr="00E07576">
        <w:tc>
          <w:tcPr>
            <w:tcW w:w="9628" w:type="dxa"/>
            <w:shd w:val="clear" w:color="auto" w:fill="DEEAF6" w:themeFill="accent1" w:themeFillTint="33"/>
          </w:tcPr>
          <w:p w:rsidR="00E07576" w:rsidRPr="00E07576" w:rsidRDefault="00E07576" w:rsidP="001507D2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443D08">
              <w:rPr>
                <w:b/>
                <w:bCs/>
              </w:rPr>
              <w:t>ekologiczną:</w:t>
            </w:r>
          </w:p>
        </w:tc>
      </w:tr>
      <w:tr w:rsidR="00E07576" w:rsidRPr="00E07576" w:rsidTr="00E07576">
        <w:tc>
          <w:tcPr>
            <w:tcW w:w="9628" w:type="dxa"/>
          </w:tcPr>
          <w:p w:rsidR="00A47D06" w:rsidRPr="00FD1C28" w:rsidRDefault="00A47D06" w:rsidP="00A47D06">
            <w:pPr>
              <w:pStyle w:val="Default"/>
              <w:rPr>
                <w:rFonts w:asciiTheme="minorHAnsi" w:hAnsiTheme="minorHAnsi" w:cstheme="minorHAnsi"/>
                <w:sz w:val="22"/>
                <w:szCs w:val="20"/>
              </w:rPr>
            </w:pPr>
            <w:r w:rsidRPr="00FD1C28">
              <w:rPr>
                <w:rFonts w:asciiTheme="minorHAnsi" w:hAnsiTheme="minorHAnsi" w:cstheme="minorHAnsi"/>
                <w:sz w:val="22"/>
                <w:szCs w:val="20"/>
              </w:rPr>
              <w:t>-zna ekologiczne aspekty procesu inwestycyjnego,</w:t>
            </w:r>
          </w:p>
          <w:p w:rsidR="00E07576" w:rsidRPr="00E07576" w:rsidRDefault="00A47D06" w:rsidP="00A47D06">
            <w:pPr>
              <w:rPr>
                <w:b/>
                <w:bCs/>
              </w:rPr>
            </w:pPr>
            <w:r w:rsidRPr="00FD1C28">
              <w:rPr>
                <w:rFonts w:asciiTheme="minorHAnsi" w:hAnsiTheme="minorHAnsi" w:cstheme="minorHAnsi"/>
                <w:szCs w:val="20"/>
              </w:rPr>
              <w:t>-potrafi  wykazać zależności między planowaniem budowy a oszczędnym i efektywnym wykorzystaniem zasobów.</w:t>
            </w:r>
          </w:p>
        </w:tc>
      </w:tr>
    </w:tbl>
    <w:p w:rsidR="0093359E" w:rsidRDefault="0093359E" w:rsidP="0093359E"/>
    <w:p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WYKAZ LITERATURY ORAZ NIEZBĘDNYCH ŚRODKÓW I MATERIALÓW DYDAKTYCZNYCH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359E" w:rsidTr="0093359E">
        <w:tc>
          <w:tcPr>
            <w:tcW w:w="9628" w:type="dxa"/>
            <w:shd w:val="clear" w:color="auto" w:fill="DEEAF6" w:themeFill="accent1" w:themeFillTint="33"/>
          </w:tcPr>
          <w:p w:rsidR="0093359E" w:rsidRDefault="0093359E" w:rsidP="0093359E">
            <w:r w:rsidRPr="0093359E">
              <w:rPr>
                <w:b/>
                <w:bCs/>
              </w:rPr>
              <w:t>Wykaz literatury</w:t>
            </w:r>
          </w:p>
        </w:tc>
      </w:tr>
      <w:tr w:rsidR="0093359E" w:rsidTr="0093359E">
        <w:tc>
          <w:tcPr>
            <w:tcW w:w="9628" w:type="dxa"/>
          </w:tcPr>
          <w:p w:rsidR="00B40AAA" w:rsidRPr="00B40AAA" w:rsidRDefault="00B40AAA" w:rsidP="00B40AAA">
            <w:pPr>
              <w:rPr>
                <w:rFonts w:asciiTheme="minorHAnsi" w:hAnsiTheme="minorHAnsi" w:cstheme="minorHAnsi"/>
              </w:rPr>
            </w:pPr>
            <w:r w:rsidRPr="00B40AAA">
              <w:rPr>
                <w:rFonts w:asciiTheme="minorHAnsi" w:hAnsiTheme="minorHAnsi" w:cstheme="minorHAnsi"/>
              </w:rPr>
              <w:t>Jaworski K.: Podstawy organizacji budowy Wydawnictwo PWN ,Warszawa 2008.</w:t>
            </w:r>
          </w:p>
          <w:p w:rsidR="00B40AAA" w:rsidRPr="00B40AAA" w:rsidRDefault="00B40AAA" w:rsidP="00B40AAA">
            <w:pPr>
              <w:rPr>
                <w:rFonts w:asciiTheme="minorHAnsi" w:hAnsiTheme="minorHAnsi" w:cstheme="minorHAnsi"/>
              </w:rPr>
            </w:pPr>
            <w:r w:rsidRPr="00B40AAA">
              <w:rPr>
                <w:rFonts w:asciiTheme="minorHAnsi" w:hAnsiTheme="minorHAnsi" w:cstheme="minorHAnsi"/>
              </w:rPr>
              <w:t>Kietliński W., Janowska J., Woźniak C.: Proces inwestycyjny w budownictwie ,Oficyna Wydawnicza Politechniki Warszawskiej ,Warszawa 2007.</w:t>
            </w:r>
          </w:p>
          <w:p w:rsidR="00B40AAA" w:rsidRPr="00B40AAA" w:rsidRDefault="00B40AAA" w:rsidP="00B40AAA">
            <w:pPr>
              <w:rPr>
                <w:rFonts w:asciiTheme="minorHAnsi" w:hAnsiTheme="minorHAnsi" w:cstheme="minorHAnsi"/>
              </w:rPr>
            </w:pPr>
            <w:r w:rsidRPr="00B40AAA">
              <w:rPr>
                <w:rFonts w:asciiTheme="minorHAnsi" w:hAnsiTheme="minorHAnsi" w:cstheme="minorHAnsi"/>
              </w:rPr>
              <w:t>Praca zbiorowa pod red. Połońskiego M., Kierowanie budowlanym procesem inwestycyjnym, Wydawnictwo SGGW, Warszawa 2009.</w:t>
            </w:r>
          </w:p>
          <w:p w:rsidR="0093359E" w:rsidRDefault="0093359E" w:rsidP="0093359E"/>
        </w:tc>
      </w:tr>
      <w:tr w:rsidR="0093359E" w:rsidTr="0093359E">
        <w:tc>
          <w:tcPr>
            <w:tcW w:w="9628" w:type="dxa"/>
            <w:shd w:val="clear" w:color="auto" w:fill="DEEAF6" w:themeFill="accent1" w:themeFillTint="33"/>
          </w:tcPr>
          <w:p w:rsidR="0093359E" w:rsidRPr="0093359E" w:rsidRDefault="0093359E" w:rsidP="0093359E">
            <w:pPr>
              <w:rPr>
                <w:b/>
                <w:bCs/>
              </w:rPr>
            </w:pPr>
            <w:r w:rsidRPr="0093359E">
              <w:rPr>
                <w:b/>
                <w:bCs/>
              </w:rPr>
              <w:t>Wykaz niezbędnych środków i materiałów dydaktycznych</w:t>
            </w:r>
          </w:p>
        </w:tc>
      </w:tr>
      <w:tr w:rsidR="0093359E" w:rsidTr="0093359E">
        <w:tc>
          <w:tcPr>
            <w:tcW w:w="9628" w:type="dxa"/>
          </w:tcPr>
          <w:p w:rsidR="00B40AAA" w:rsidRPr="00B40AAA" w:rsidRDefault="00B40AAA" w:rsidP="00B40AAA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40AA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Pracownia komputerowa  wyposażona w: </w:t>
            </w:r>
          </w:p>
          <w:p w:rsidR="00B40AAA" w:rsidRPr="00B40AAA" w:rsidRDefault="00B40AAA" w:rsidP="00B40AAA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B40AA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stanowisko komputerowe dla Instruktora z dostępem do Internetu, z drukarką, ze skanerem  i z projektorem multimedialnym oraz pakietem  programów biurowych ,programem MS Proje</w:t>
            </w:r>
            <w:r w:rsidR="00CC26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ct, programem Norma Pro </w:t>
            </w:r>
            <w:proofErr w:type="spellStart"/>
            <w:r w:rsidR="00CC26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Expert</w:t>
            </w:r>
            <w:proofErr w:type="spellEnd"/>
            <w:r w:rsidR="00CC26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,</w:t>
            </w:r>
          </w:p>
          <w:p w:rsidR="00B40AAA" w:rsidRPr="00B40AAA" w:rsidRDefault="00B40AAA" w:rsidP="00B40AAA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="00177BA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r w:rsidRPr="00B40AA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tanowiska komputerowe dla kursantów dostępem do Internetu, pakietem  programów biurowych </w:t>
            </w:r>
            <w:r w:rsidRPr="00B40AA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,programem MS Proj</w:t>
            </w:r>
            <w:r w:rsidR="00CC26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ect, programem Norma Pro </w:t>
            </w:r>
            <w:proofErr w:type="spellStart"/>
            <w:r w:rsidR="00CC26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Expert</w:t>
            </w:r>
            <w:proofErr w:type="spellEnd"/>
            <w:r w:rsidR="00CC26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</w:p>
          <w:p w:rsidR="00B40AAA" w:rsidRPr="00B40AAA" w:rsidRDefault="00B40AAA" w:rsidP="00B40AAA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-t</w:t>
            </w:r>
            <w:r w:rsidRPr="00B40AA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ablica biała</w:t>
            </w:r>
            <w:r w:rsidR="00177BA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  <w:p w:rsidR="00B40AAA" w:rsidRPr="005D5938" w:rsidRDefault="00B40AAA" w:rsidP="00B40AAA">
            <w:pPr>
              <w:spacing w:line="360" w:lineRule="auto"/>
              <w:ind w:left="360"/>
              <w:rPr>
                <w:rFonts w:ascii="Times New Roman" w:hAnsi="Times New Roman"/>
                <w:b/>
                <w:sz w:val="24"/>
              </w:rPr>
            </w:pPr>
          </w:p>
          <w:p w:rsidR="0093359E" w:rsidRDefault="0093359E" w:rsidP="0093359E"/>
        </w:tc>
      </w:tr>
    </w:tbl>
    <w:p w:rsidR="0093359E" w:rsidRDefault="0093359E" w:rsidP="0093359E"/>
    <w:p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SPOSÓB I FORMA PRZEPROWADZENIA EGZAMINU </w:t>
      </w:r>
    </w:p>
    <w:p w:rsidR="00177BA2" w:rsidRPr="00177BA2" w:rsidRDefault="00177BA2" w:rsidP="00177BA2"/>
    <w:p w:rsidR="0022523C" w:rsidRPr="002E3FA0" w:rsidRDefault="0022523C" w:rsidP="0022523C">
      <w:r>
        <w:t>Zaliczenie wszystkich obowiązujących modułów.                                                                                                   Formę i zakres zaliczenia poszczególnych modułów określa prowadzący na pierwszych zajęciach.</w:t>
      </w:r>
    </w:p>
    <w:p w:rsidR="00B06C75" w:rsidRDefault="00B06C75" w:rsidP="0093359E"/>
    <w:p w:rsidR="00B06C75" w:rsidRDefault="00B40AAA" w:rsidP="00B06C75">
      <w:pPr>
        <w:rPr>
          <w:b/>
          <w:bCs/>
        </w:rPr>
      </w:pPr>
      <w:r>
        <w:rPr>
          <w:b/>
          <w:bCs/>
        </w:rPr>
        <w:t>Autor programu nauczani</w:t>
      </w:r>
      <w:r w:rsidR="00740E42">
        <w:rPr>
          <w:b/>
          <w:bCs/>
        </w:rPr>
        <w:t>a</w:t>
      </w:r>
    </w:p>
    <w:p w:rsidR="00B40AAA" w:rsidRPr="00B40AAA" w:rsidRDefault="00177BA2" w:rsidP="00B06C75">
      <w:pPr>
        <w:rPr>
          <w:bCs/>
        </w:rPr>
      </w:pPr>
      <w:r>
        <w:rPr>
          <w:bCs/>
        </w:rPr>
        <w:t xml:space="preserve">Mgr </w:t>
      </w:r>
      <w:r w:rsidR="00B40AAA" w:rsidRPr="00B40AAA">
        <w:rPr>
          <w:bCs/>
        </w:rPr>
        <w:t>JACEK MICHAŁ TARGOŃSKI</w:t>
      </w:r>
    </w:p>
    <w:p w:rsidR="00B06C75" w:rsidRPr="0093359E" w:rsidRDefault="00B06C75" w:rsidP="00B06C75">
      <w:r w:rsidRPr="00B06C75">
        <w:t xml:space="preserve"> </w:t>
      </w:r>
    </w:p>
    <w:sectPr w:rsidR="00B06C75" w:rsidRPr="0093359E" w:rsidSect="009962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134" w:bottom="1985" w:left="1134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0EB" w:rsidRDefault="009860EB" w:rsidP="002F7548">
      <w:pPr>
        <w:spacing w:after="0" w:line="240" w:lineRule="auto"/>
      </w:pPr>
      <w:r>
        <w:separator/>
      </w:r>
    </w:p>
  </w:endnote>
  <w:endnote w:type="continuationSeparator" w:id="0">
    <w:p w:rsidR="009860EB" w:rsidRDefault="009860EB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C9D" w:rsidRDefault="00147C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23293"/>
      <w:docPartObj>
        <w:docPartGallery w:val="Page Numbers (Bottom of Page)"/>
        <w:docPartUnique/>
      </w:docPartObj>
    </w:sdtPr>
    <w:sdtEndPr/>
    <w:sdtContent>
      <w:p w:rsidR="00545BBE" w:rsidRDefault="00545BBE">
        <w:pPr>
          <w:pStyle w:val="Stopka"/>
          <w:jc w:val="right"/>
        </w:pPr>
        <w:r>
          <w:t xml:space="preserve">Str. </w:t>
        </w:r>
        <w:r w:rsidR="00D25E6B">
          <w:fldChar w:fldCharType="begin"/>
        </w:r>
        <w:r>
          <w:instrText>PAGE   \* MERGEFORMAT</w:instrText>
        </w:r>
        <w:r w:rsidR="00D25E6B">
          <w:fldChar w:fldCharType="separate"/>
        </w:r>
        <w:r w:rsidR="005F1866">
          <w:rPr>
            <w:noProof/>
          </w:rPr>
          <w:t>3</w:t>
        </w:r>
        <w:r w:rsidR="00D25E6B">
          <w:fldChar w:fldCharType="end"/>
        </w:r>
      </w:p>
    </w:sdtContent>
  </w:sdt>
  <w:p w:rsidR="00545BBE" w:rsidRDefault="00545BB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C9D" w:rsidRDefault="00147C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0EB" w:rsidRDefault="009860EB" w:rsidP="002F7548">
      <w:pPr>
        <w:spacing w:after="0" w:line="240" w:lineRule="auto"/>
      </w:pPr>
      <w:r>
        <w:separator/>
      </w:r>
    </w:p>
  </w:footnote>
  <w:footnote w:type="continuationSeparator" w:id="0">
    <w:p w:rsidR="009860EB" w:rsidRDefault="009860EB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C9D" w:rsidRDefault="00147C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548" w:rsidRDefault="00996240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-269875</wp:posOffset>
          </wp:positionV>
          <wp:extent cx="7557236" cy="10687046"/>
          <wp:effectExtent l="0" t="0" r="0" b="0"/>
          <wp:wrapNone/>
          <wp:docPr id="562784835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6" cy="106870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65C7">
      <w:tab/>
    </w:r>
    <w:r>
      <w:tab/>
    </w:r>
    <w:r w:rsidR="009B40C0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C9D" w:rsidRDefault="00147C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26C4A"/>
    <w:multiLevelType w:val="hybridMultilevel"/>
    <w:tmpl w:val="687A9F3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5AA03B9"/>
    <w:multiLevelType w:val="hybridMultilevel"/>
    <w:tmpl w:val="763EC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C2A39"/>
    <w:multiLevelType w:val="hybridMultilevel"/>
    <w:tmpl w:val="BAF6E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77C3C"/>
    <w:multiLevelType w:val="hybridMultilevel"/>
    <w:tmpl w:val="DAFEC492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06E69"/>
    <w:multiLevelType w:val="hybridMultilevel"/>
    <w:tmpl w:val="57EE9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D59F4"/>
    <w:multiLevelType w:val="hybridMultilevel"/>
    <w:tmpl w:val="361AE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E2B42"/>
    <w:multiLevelType w:val="hybridMultilevel"/>
    <w:tmpl w:val="5F3AC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48"/>
    <w:rsid w:val="00004440"/>
    <w:rsid w:val="000050CA"/>
    <w:rsid w:val="000056D3"/>
    <w:rsid w:val="00015707"/>
    <w:rsid w:val="00033CA7"/>
    <w:rsid w:val="000440D1"/>
    <w:rsid w:val="00076068"/>
    <w:rsid w:val="00096ACE"/>
    <w:rsid w:val="000A4D2F"/>
    <w:rsid w:val="000B0F0F"/>
    <w:rsid w:val="000C76E0"/>
    <w:rsid w:val="000F53D0"/>
    <w:rsid w:val="00107106"/>
    <w:rsid w:val="00107C1A"/>
    <w:rsid w:val="001103A1"/>
    <w:rsid w:val="00135296"/>
    <w:rsid w:val="00147C9D"/>
    <w:rsid w:val="00171240"/>
    <w:rsid w:val="00177BA2"/>
    <w:rsid w:val="00190C60"/>
    <w:rsid w:val="00194781"/>
    <w:rsid w:val="00194AFF"/>
    <w:rsid w:val="001B4873"/>
    <w:rsid w:val="001D4740"/>
    <w:rsid w:val="001D6A0E"/>
    <w:rsid w:val="0022523C"/>
    <w:rsid w:val="00235B91"/>
    <w:rsid w:val="00264B8B"/>
    <w:rsid w:val="00286B35"/>
    <w:rsid w:val="002C499C"/>
    <w:rsid w:val="002E226F"/>
    <w:rsid w:val="002E53F3"/>
    <w:rsid w:val="002F7548"/>
    <w:rsid w:val="00314877"/>
    <w:rsid w:val="003157F7"/>
    <w:rsid w:val="0035533A"/>
    <w:rsid w:val="003829B2"/>
    <w:rsid w:val="003A1A62"/>
    <w:rsid w:val="003B0397"/>
    <w:rsid w:val="0040400D"/>
    <w:rsid w:val="00416C82"/>
    <w:rsid w:val="00443D08"/>
    <w:rsid w:val="0045682F"/>
    <w:rsid w:val="004A5C3A"/>
    <w:rsid w:val="004D1D42"/>
    <w:rsid w:val="004F1919"/>
    <w:rsid w:val="004F79BA"/>
    <w:rsid w:val="00536423"/>
    <w:rsid w:val="00545BBE"/>
    <w:rsid w:val="0059125E"/>
    <w:rsid w:val="005972F9"/>
    <w:rsid w:val="005A5F19"/>
    <w:rsid w:val="005A6206"/>
    <w:rsid w:val="005B266B"/>
    <w:rsid w:val="005F1866"/>
    <w:rsid w:val="005F1A51"/>
    <w:rsid w:val="006565C7"/>
    <w:rsid w:val="00680421"/>
    <w:rsid w:val="006F73C5"/>
    <w:rsid w:val="00721611"/>
    <w:rsid w:val="00722F22"/>
    <w:rsid w:val="00740E42"/>
    <w:rsid w:val="00746FEF"/>
    <w:rsid w:val="00753162"/>
    <w:rsid w:val="0077583E"/>
    <w:rsid w:val="00777F82"/>
    <w:rsid w:val="007A318E"/>
    <w:rsid w:val="007B19D6"/>
    <w:rsid w:val="007E27F3"/>
    <w:rsid w:val="007E7A78"/>
    <w:rsid w:val="007E7AE3"/>
    <w:rsid w:val="007F480F"/>
    <w:rsid w:val="0081079A"/>
    <w:rsid w:val="0081648B"/>
    <w:rsid w:val="0081732E"/>
    <w:rsid w:val="00831631"/>
    <w:rsid w:val="0083642B"/>
    <w:rsid w:val="008527C1"/>
    <w:rsid w:val="00893D72"/>
    <w:rsid w:val="00895D57"/>
    <w:rsid w:val="008C0830"/>
    <w:rsid w:val="008C7663"/>
    <w:rsid w:val="008E0AD8"/>
    <w:rsid w:val="008F512B"/>
    <w:rsid w:val="00923C93"/>
    <w:rsid w:val="0093359E"/>
    <w:rsid w:val="009525BE"/>
    <w:rsid w:val="009860EB"/>
    <w:rsid w:val="00996240"/>
    <w:rsid w:val="009B40C0"/>
    <w:rsid w:val="009B5608"/>
    <w:rsid w:val="009E5F91"/>
    <w:rsid w:val="00A050BF"/>
    <w:rsid w:val="00A23824"/>
    <w:rsid w:val="00A46430"/>
    <w:rsid w:val="00A47D06"/>
    <w:rsid w:val="00A57464"/>
    <w:rsid w:val="00AB22BD"/>
    <w:rsid w:val="00B06C75"/>
    <w:rsid w:val="00B16036"/>
    <w:rsid w:val="00B40AAA"/>
    <w:rsid w:val="00B72E70"/>
    <w:rsid w:val="00B74E11"/>
    <w:rsid w:val="00B9745E"/>
    <w:rsid w:val="00BB0D93"/>
    <w:rsid w:val="00BB170B"/>
    <w:rsid w:val="00BD55B8"/>
    <w:rsid w:val="00C01C8C"/>
    <w:rsid w:val="00C0642A"/>
    <w:rsid w:val="00C332B1"/>
    <w:rsid w:val="00C36C60"/>
    <w:rsid w:val="00C646CA"/>
    <w:rsid w:val="00C76CC2"/>
    <w:rsid w:val="00CA1119"/>
    <w:rsid w:val="00CB4D1B"/>
    <w:rsid w:val="00CC26E5"/>
    <w:rsid w:val="00D031CD"/>
    <w:rsid w:val="00D109E7"/>
    <w:rsid w:val="00D25E6B"/>
    <w:rsid w:val="00D34847"/>
    <w:rsid w:val="00D55282"/>
    <w:rsid w:val="00D7389F"/>
    <w:rsid w:val="00D8224A"/>
    <w:rsid w:val="00D829C1"/>
    <w:rsid w:val="00DA1864"/>
    <w:rsid w:val="00DA2314"/>
    <w:rsid w:val="00DB707E"/>
    <w:rsid w:val="00DC5D84"/>
    <w:rsid w:val="00DD78AB"/>
    <w:rsid w:val="00DF1F98"/>
    <w:rsid w:val="00E03450"/>
    <w:rsid w:val="00E07576"/>
    <w:rsid w:val="00E07FC7"/>
    <w:rsid w:val="00E458ED"/>
    <w:rsid w:val="00E45EFC"/>
    <w:rsid w:val="00E936B0"/>
    <w:rsid w:val="00EA139A"/>
    <w:rsid w:val="00EB7631"/>
    <w:rsid w:val="00F031CC"/>
    <w:rsid w:val="00F91B03"/>
    <w:rsid w:val="00FA0676"/>
    <w:rsid w:val="00FB286F"/>
    <w:rsid w:val="00FC6E39"/>
    <w:rsid w:val="00FD170F"/>
    <w:rsid w:val="00FD1C28"/>
    <w:rsid w:val="00FD7031"/>
    <w:rsid w:val="00FF5183"/>
    <w:rsid w:val="00FF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Standard">
    <w:name w:val="Standard"/>
    <w:rsid w:val="003829B2"/>
    <w:pPr>
      <w:widowControl w:val="0"/>
      <w:suppressAutoHyphens/>
      <w:autoSpaceDN w:val="0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Default">
    <w:name w:val="Default"/>
    <w:rsid w:val="00194AF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ylBCU">
    <w:name w:val="StylBCU"/>
    <w:basedOn w:val="Normalny"/>
    <w:link w:val="StylBCUZnak"/>
    <w:qFormat/>
    <w:rsid w:val="00B40AAA"/>
    <w:rPr>
      <w:rFonts w:ascii="Times New Roman" w:eastAsiaTheme="minorHAnsi" w:hAnsi="Times New Roman"/>
      <w:b/>
      <w:i/>
      <w:noProof/>
      <w:sz w:val="24"/>
      <w:lang w:eastAsia="pl-PL"/>
    </w:rPr>
  </w:style>
  <w:style w:type="character" w:customStyle="1" w:styleId="StylBCUZnak">
    <w:name w:val="StylBCU Znak"/>
    <w:basedOn w:val="Domylnaczcionkaakapitu"/>
    <w:link w:val="StylBCU"/>
    <w:rsid w:val="00B40AAA"/>
    <w:rPr>
      <w:rFonts w:ascii="Times New Roman" w:eastAsiaTheme="minorHAnsi" w:hAnsi="Times New Roman"/>
      <w:b/>
      <w:i/>
      <w:noProof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Standard">
    <w:name w:val="Standard"/>
    <w:rsid w:val="003829B2"/>
    <w:pPr>
      <w:widowControl w:val="0"/>
      <w:suppressAutoHyphens/>
      <w:autoSpaceDN w:val="0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Default">
    <w:name w:val="Default"/>
    <w:rsid w:val="00194AF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ylBCU">
    <w:name w:val="StylBCU"/>
    <w:basedOn w:val="Normalny"/>
    <w:link w:val="StylBCUZnak"/>
    <w:qFormat/>
    <w:rsid w:val="00B40AAA"/>
    <w:rPr>
      <w:rFonts w:ascii="Times New Roman" w:eastAsiaTheme="minorHAnsi" w:hAnsi="Times New Roman"/>
      <w:b/>
      <w:i/>
      <w:noProof/>
      <w:sz w:val="24"/>
      <w:lang w:eastAsia="pl-PL"/>
    </w:rPr>
  </w:style>
  <w:style w:type="character" w:customStyle="1" w:styleId="StylBCUZnak">
    <w:name w:val="StylBCU Znak"/>
    <w:basedOn w:val="Domylnaczcionkaakapitu"/>
    <w:link w:val="StylBCU"/>
    <w:rsid w:val="00B40AAA"/>
    <w:rPr>
      <w:rFonts w:ascii="Times New Roman" w:eastAsiaTheme="minorHAnsi" w:hAnsi="Times New Roman"/>
      <w:b/>
      <w:i/>
      <w:noProof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47666-E7DC-4DDA-9281-45085692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1142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4</cp:revision>
  <dcterms:created xsi:type="dcterms:W3CDTF">2026-01-16T08:30:00Z</dcterms:created>
  <dcterms:modified xsi:type="dcterms:W3CDTF">2026-03-17T09:03:00Z</dcterms:modified>
</cp:coreProperties>
</file>